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microct-ana-unibe-ch/microvasculature-manuscript@6bba22d</w:t>
        </w:r>
      </w:hyperlink>
      <w:r>
        <w:t xml:space="preserve"> </w:t>
      </w:r>
      <w:r>
        <w:t xml:space="preserve">on August 28,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bones</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14</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20</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t xml:space="preserve">.</w:t>
      </w:r>
    </w:p>
    <w:p>
      <w:pPr>
        <w:pStyle w:val="BodyText"/>
      </w:pPr>
      <w:r>
        <w:t xml:space="preserve">In the study of tumor models</w:t>
      </w:r>
      <w:hyperlink w:anchor="ref-cNoYNu8B">
        <w:r>
          <w:rPr>
            <w:rStyle w:val="Hyperlink"/>
            <w:vertAlign w:val="superscript"/>
          </w:rPr>
          <w:t xml:space="preserve">21</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25</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23</w:t>
        </w:r>
      </w:hyperlink>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30</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30</w:t>
        </w:r>
      </w:hyperlink>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34</w:t>
        </w:r>
      </w:hyperlink>
      <w:r>
        <w:t xml:space="preserve"> </w:t>
      </w:r>
      <w:r>
        <w:t xml:space="preserve">by adapting previous work</w:t>
      </w:r>
      <w:hyperlink w:anchor="ref-168Ee16HU">
        <w:r>
          <w:rPr>
            <w:rStyle w:val="Hyperlink"/>
            <w:vertAlign w:val="superscript"/>
          </w:rPr>
          <w:t xml:space="preserve">15</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23</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34</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34</w:t>
        </w:r>
      </w:hyperlink>
      <w:r>
        <w:t xml:space="preserve">.</w:t>
      </w:r>
    </w:p>
    <w:p>
      <w:pPr>
        <w:pStyle w:val="BodyText"/>
      </w:pPr>
      <w:r>
        <w:t xml:space="preserve">Due to the distinct differences in the X-ray attenuation of µAngiofil and the bone tissue we can also forgo the decalcification step in most models.</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41</w:t>
        </w:r>
      </w:hyperlink>
      <w:r>
        <w:t xml:space="preserve">, and should therefore be avoided.</w:t>
      </w:r>
      <w:r>
        <w:t xml:space="preserve"> </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42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43</w:t>
        </w:r>
      </w:hyperlink>
      <w:r>
        <w:rPr>
          <w:vertAlign w:val="superscript"/>
        </w:rPr>
        <w:t xml:space="preserve">,</w:t>
      </w:r>
      <w:hyperlink w:anchor="ref-1AEVcopFo">
        <w:r>
          <w:rPr>
            <w:rStyle w:val="Hyperlink"/>
            <w:vertAlign w:val="superscript"/>
          </w:rPr>
          <w:t xml:space="preserve">44</w:t>
        </w:r>
      </w:hyperlink>
      <w:r>
        <w:t xml:space="preserve">.</w:t>
      </w:r>
      <w:r>
        <w:t xml:space="preserve"> </w:t>
      </w:r>
      <w:r>
        <w:t xml:space="preserve">Nonetheless, with the improved perfusion protocol mentioned above we achieved appropriate imaging of such samples and were able to visualize vasculature in mineralized bone tissue.</w:t>
      </w:r>
    </w:p>
    <w:p>
      <w:pPr>
        <w:pStyle w:val="BodyText"/>
      </w:pPr>
      <w:r>
        <w:t xml:space="preserve">For murine models, a recently published tissue-clearing-based imaging approach</w:t>
      </w:r>
      <w:hyperlink w:anchor="ref-11349lK8v">
        <w:r>
          <w:rPr>
            <w:rStyle w:val="Hyperlink"/>
            <w:vertAlign w:val="superscript"/>
          </w:rPr>
          <w:t xml:space="preserve">23</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23</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45</w:t>
        </w:r>
      </w:hyperlink>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226" w:name="references"/>
    <w:p>
      <w:pPr>
        <w:pStyle w:val="Heading2"/>
      </w:pPr>
      <w:r>
        <w:t xml:space="preserve">References</w:t>
      </w:r>
    </w:p>
    <w:bookmarkStart w:id="225" w:name="refs"/>
    <w:bookmarkStart w:id="137"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36">
        <w:r>
          <w:rPr>
            <w:rStyle w:val="Hyperlink"/>
          </w:rPr>
          <w:t xml:space="preserve">Long-term cell-mediated protein release from calcium phosphate ceramics</w:t>
        </w:r>
      </w:hyperlink>
      <w:r>
        <w:t xml:space="preserve">.</w:t>
      </w:r>
      <w:r>
        <w:t xml:space="preserve"> </w:t>
      </w:r>
      <w:r>
        <w:rPr>
          <w:iCs/>
          <w:i/>
        </w:rPr>
        <w:t xml:space="preserve">J. Biomed. Mater. Res.</w:t>
      </w:r>
      <w:r>
        <w:t xml:space="preserve"> </w:t>
      </w:r>
      <w:r>
        <w:rPr>
          <w:bCs/>
          <w:b/>
        </w:rPr>
        <w:t xml:space="preserve">9999A</w:t>
      </w:r>
      <w:r>
        <w:t xml:space="preserve">, NA–NA (2009).</w:t>
      </w:r>
    </w:p>
    <w:bookmarkEnd w:id="137"/>
    <w:bookmarkStart w:id="139"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38">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39"/>
    <w:bookmarkStart w:id="141" w:name="ref-1FaKEBtU8"/>
    <w:p>
      <w:pPr>
        <w:pStyle w:val="Bibliography"/>
      </w:pPr>
      <w:r>
        <w:t xml:space="preserve">3.</w:t>
      </w:r>
      <w:r>
        <w:t xml:space="preserve"> </w:t>
      </w:r>
      <w:r>
        <w:t xml:space="preserve">	</w:t>
      </w:r>
      <w:r>
        <w:t xml:space="preserve">Carulli, C., Innocenti, M. &amp; Brandi, M. L.</w:t>
      </w:r>
      <w:r>
        <w:t xml:space="preserve"> </w:t>
      </w:r>
      <w:hyperlink r:id="rId140">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1"/>
    <w:bookmarkStart w:id="143" w:name="ref-Vu36g0cK"/>
    <w:p>
      <w:pPr>
        <w:pStyle w:val="Bibliography"/>
      </w:pPr>
      <w:r>
        <w:t xml:space="preserve">4.</w:t>
      </w:r>
      <w:r>
        <w:t xml:space="preserve"> </w:t>
      </w:r>
      <w:r>
        <w:t xml:space="preserve">	</w:t>
      </w:r>
      <w:r>
        <w:t xml:space="preserve">Ren, Y., Senarathna, J., Grayson, W. L. &amp; Pathak, A. P.</w:t>
      </w:r>
      <w:r>
        <w:t xml:space="preserve"> </w:t>
      </w:r>
      <w:hyperlink r:id="rId142">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43"/>
    <w:bookmarkStart w:id="145"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44">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45"/>
    <w:bookmarkStart w:id="147"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46">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47"/>
    <w:bookmarkStart w:id="149"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48">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49"/>
    <w:bookmarkStart w:id="151"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0">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1"/>
    <w:bookmarkStart w:id="153" w:name="ref-33Vq8bQx"/>
    <w:p>
      <w:pPr>
        <w:pStyle w:val="Bibliography"/>
      </w:pPr>
      <w:r>
        <w:t xml:space="preserve">9.</w:t>
      </w:r>
      <w:r>
        <w:t xml:space="preserve"> </w:t>
      </w:r>
      <w:r>
        <w:t xml:space="preserve">	</w:t>
      </w:r>
      <w:r>
        <w:t xml:space="preserve">Lovett, M., Lee, K., Edwards, A. &amp; Kaplan, D. L.</w:t>
      </w:r>
      <w:r>
        <w:t xml:space="preserve"> </w:t>
      </w:r>
      <w:hyperlink r:id="rId152">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53"/>
    <w:bookmarkStart w:id="155"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54">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55"/>
    <w:bookmarkStart w:id="157" w:name="ref-DiX3YTwQ"/>
    <w:p>
      <w:pPr>
        <w:pStyle w:val="Bibliography"/>
      </w:pPr>
      <w:r>
        <w:t xml:space="preserve">11.</w:t>
      </w:r>
      <w:r>
        <w:t xml:space="preserve"> </w:t>
      </w:r>
      <w:r>
        <w:t xml:space="preserve">	</w:t>
      </w:r>
      <w:r>
        <w:t xml:space="preserve">Rindone, A. N.</w:t>
      </w:r>
      <w:r>
        <w:t xml:space="preserve"> </w:t>
      </w:r>
      <w:r>
        <w:rPr>
          <w:iCs/>
          <w:i/>
        </w:rPr>
        <w:t xml:space="preserve">et al.</w:t>
      </w:r>
      <w:r>
        <w:t xml:space="preserve"> </w:t>
      </w:r>
      <w:hyperlink r:id="rId15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57"/>
    <w:bookmarkStart w:id="159" w:name="ref-X0aG1K2m"/>
    <w:p>
      <w:pPr>
        <w:pStyle w:val="Bibliography"/>
      </w:pPr>
      <w:r>
        <w:t xml:space="preserve">12.</w:t>
      </w:r>
      <w:r>
        <w:t xml:space="preserve"> </w:t>
      </w:r>
      <w:r>
        <w:t xml:space="preserve">	</w:t>
      </w:r>
      <w:r>
        <w:t xml:space="preserve">Luo, W.</w:t>
      </w:r>
      <w:r>
        <w:t xml:space="preserve"> </w:t>
      </w:r>
      <w:r>
        <w:rPr>
          <w:iCs/>
          <w:i/>
        </w:rPr>
        <w:t xml:space="preserve">et al.</w:t>
      </w:r>
      <w:r>
        <w:t xml:space="preserve"> </w:t>
      </w:r>
      <w:hyperlink r:id="rId15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59"/>
    <w:bookmarkStart w:id="161" w:name="ref-1FUMXJVtA"/>
    <w:p>
      <w:pPr>
        <w:pStyle w:val="Bibliography"/>
      </w:pPr>
      <w:r>
        <w:t xml:space="preserve">13.</w:t>
      </w:r>
      <w:r>
        <w:t xml:space="preserve"> </w:t>
      </w:r>
      <w:r>
        <w:t xml:space="preserve">	</w:t>
      </w:r>
      <w:r>
        <w:t xml:space="preserve">Mercado-Pagán, Á. E., Stahl, A. M., Shanjani, Y. &amp; Yang, Y.</w:t>
      </w:r>
      <w:r>
        <w:t xml:space="preserve"> </w:t>
      </w:r>
      <w:hyperlink r:id="rId160">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61"/>
    <w:bookmarkStart w:id="163" w:name="ref-KjvwGWK2"/>
    <w:p>
      <w:pPr>
        <w:pStyle w:val="Bibliography"/>
      </w:pPr>
      <w:r>
        <w:t xml:space="preserve">14.</w:t>
      </w:r>
      <w:r>
        <w:t xml:space="preserve"> </w:t>
      </w:r>
      <w:r>
        <w:t xml:space="preserve">	</w:t>
      </w:r>
      <w:r>
        <w:t xml:space="preserve">Harrison, K. D. &amp; Cooper, D. M. L.</w:t>
      </w:r>
      <w:r>
        <w:t xml:space="preserve"> </w:t>
      </w:r>
      <w:hyperlink r:id="rId162">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63"/>
    <w:bookmarkStart w:id="165" w:name="ref-168Ee16HU"/>
    <w:p>
      <w:pPr>
        <w:pStyle w:val="Bibliography"/>
      </w:pPr>
      <w:r>
        <w:t xml:space="preserve">15.</w:t>
      </w:r>
      <w:r>
        <w:t xml:space="preserve"> </w:t>
      </w:r>
      <w:r>
        <w:t xml:space="preserve">	</w:t>
      </w:r>
      <w:r>
        <w:t xml:space="preserve">Schneider, P.</w:t>
      </w:r>
      <w:r>
        <w:t xml:space="preserve"> </w:t>
      </w:r>
      <w:r>
        <w:rPr>
          <w:iCs/>
          <w:i/>
        </w:rPr>
        <w:t xml:space="preserve">et al.</w:t>
      </w:r>
      <w:r>
        <w:t xml:space="preserve"> </w:t>
      </w:r>
      <w:hyperlink r:id="rId164">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 Res. Tech.</w:t>
      </w:r>
      <w:r>
        <w:t xml:space="preserve"> </w:t>
      </w:r>
      <w:r>
        <w:rPr>
          <w:bCs/>
          <w:b/>
        </w:rPr>
        <w:t xml:space="preserve">72</w:t>
      </w:r>
      <w:r>
        <w:t xml:space="preserve">, 690–701 (2009).</w:t>
      </w:r>
    </w:p>
    <w:bookmarkEnd w:id="165"/>
    <w:bookmarkStart w:id="167" w:name="ref-13YRlKdu2"/>
    <w:p>
      <w:pPr>
        <w:pStyle w:val="Bibliography"/>
      </w:pPr>
      <w:r>
        <w:t xml:space="preserve">16.</w:t>
      </w:r>
      <w:r>
        <w:t xml:space="preserve"> </w:t>
      </w:r>
      <w:r>
        <w:t xml:space="preserve">	</w:t>
      </w:r>
      <w:r>
        <w:t xml:space="preserve">Young, S.</w:t>
      </w:r>
      <w:r>
        <w:t xml:space="preserve"> </w:t>
      </w:r>
      <w:r>
        <w:rPr>
          <w:iCs/>
          <w:i/>
        </w:rPr>
        <w:t xml:space="preserve">et al.</w:t>
      </w:r>
      <w:r>
        <w:t xml:space="preserve"> </w:t>
      </w:r>
      <w:hyperlink r:id="rId16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67"/>
    <w:bookmarkStart w:id="169" w:name="ref-DWiXWNoA"/>
    <w:p>
      <w:pPr>
        <w:pStyle w:val="Bibliography"/>
      </w:pPr>
      <w:r>
        <w:t xml:space="preserve">17.</w:t>
      </w:r>
      <w:r>
        <w:t xml:space="preserve"> </w:t>
      </w:r>
      <w:r>
        <w:t xml:space="preserve">	</w:t>
      </w:r>
      <w:r>
        <w:t xml:space="preserve">Krucker, T., Lang, A. &amp; Meyer, E. P.</w:t>
      </w:r>
      <w:r>
        <w:t xml:space="preserve"> </w:t>
      </w:r>
      <w:hyperlink r:id="rId16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 Res. Tech.</w:t>
      </w:r>
      <w:r>
        <w:t xml:space="preserve"> </w:t>
      </w:r>
      <w:r>
        <w:rPr>
          <w:bCs/>
          <w:b/>
        </w:rPr>
        <w:t xml:space="preserve">69</w:t>
      </w:r>
      <w:r>
        <w:t xml:space="preserve">, 138–147 (2006).</w:t>
      </w:r>
    </w:p>
    <w:bookmarkEnd w:id="169"/>
    <w:bookmarkStart w:id="171" w:name="ref-KJUjdwi7"/>
    <w:p>
      <w:pPr>
        <w:pStyle w:val="Bibliography"/>
      </w:pPr>
      <w:r>
        <w:t xml:space="preserve">18.</w:t>
      </w:r>
      <w:r>
        <w:t xml:space="preserve"> </w:t>
      </w:r>
      <w:r>
        <w:t xml:space="preserve">	</w:t>
      </w:r>
      <w:r>
        <w:t xml:space="preserve">Perrien, D. S.</w:t>
      </w:r>
      <w:r>
        <w:t xml:space="preserve"> </w:t>
      </w:r>
      <w:r>
        <w:rPr>
          <w:iCs/>
          <w:i/>
        </w:rPr>
        <w:t xml:space="preserve">et al.</w:t>
      </w:r>
      <w:r>
        <w:t xml:space="preserve"> </w:t>
      </w:r>
      <w:hyperlink r:id="rId17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71"/>
    <w:bookmarkStart w:id="173" w:name="ref-Ror9Uhfa"/>
    <w:p>
      <w:pPr>
        <w:pStyle w:val="Bibliography"/>
      </w:pPr>
      <w:r>
        <w:t xml:space="preserve">19.</w:t>
      </w:r>
      <w:r>
        <w:t xml:space="preserve"> </w:t>
      </w:r>
      <w:r>
        <w:t xml:space="preserve">	</w:t>
      </w:r>
      <w:r>
        <w:t xml:space="preserve">Leyssens, L., Pestiaux, C. &amp; Kerckhofs, G.</w:t>
      </w:r>
      <w:r>
        <w:t xml:space="preserve"> </w:t>
      </w:r>
      <w:hyperlink r:id="rId17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73"/>
    <w:bookmarkStart w:id="175" w:name="ref-1A0HsmRho"/>
    <w:p>
      <w:pPr>
        <w:pStyle w:val="Bibliography"/>
      </w:pPr>
      <w:r>
        <w:t xml:space="preserve">20.</w:t>
      </w:r>
      <w:r>
        <w:t xml:space="preserve"> </w:t>
      </w:r>
      <w:r>
        <w:t xml:space="preserve">	</w:t>
      </w:r>
      <w:r>
        <w:t xml:space="preserve">Hong, S.</w:t>
      </w:r>
      <w:r>
        <w:t xml:space="preserve"> </w:t>
      </w:r>
      <w:r>
        <w:rPr>
          <w:iCs/>
          <w:i/>
        </w:rPr>
        <w:t xml:space="preserve">et al.</w:t>
      </w:r>
      <w:r>
        <w:t xml:space="preserve"> </w:t>
      </w:r>
      <w:hyperlink r:id="rId17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Neurosci Res</w:t>
      </w:r>
      <w:r>
        <w:t xml:space="preserve"> </w:t>
      </w:r>
      <w:r>
        <w:rPr>
          <w:bCs/>
          <w:b/>
        </w:rPr>
        <w:t xml:space="preserve">98</w:t>
      </w:r>
      <w:r>
        <w:t xml:space="preserve">, 312–324 (2019).</w:t>
      </w:r>
    </w:p>
    <w:bookmarkEnd w:id="175"/>
    <w:bookmarkStart w:id="177" w:name="ref-cNoYNu8B"/>
    <w:p>
      <w:pPr>
        <w:pStyle w:val="Bibliography"/>
      </w:pPr>
      <w:r>
        <w:t xml:space="preserve">21.</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76">
        <w:r>
          <w:rPr>
            <w:rStyle w:val="Hyperlink"/>
          </w:rPr>
          <w:t xml:space="preserve">10.1007/978-1-4939-3999-2_2</w:t>
        </w:r>
      </w:hyperlink>
      <w:r>
        <w:t xml:space="preserve">.</w:t>
      </w:r>
    </w:p>
    <w:bookmarkEnd w:id="177"/>
    <w:bookmarkStart w:id="179" w:name="ref-18wESlA6d"/>
    <w:p>
      <w:pPr>
        <w:pStyle w:val="Bibliography"/>
      </w:pPr>
      <w:r>
        <w:t xml:space="preserve">22.</w:t>
      </w:r>
      <w:r>
        <w:t xml:space="preserve"> </w:t>
      </w:r>
      <w:r>
        <w:t xml:space="preserve">	</w:t>
      </w:r>
      <w:r>
        <w:t xml:space="preserve">Jing, X. L.</w:t>
      </w:r>
      <w:r>
        <w:t xml:space="preserve"> </w:t>
      </w:r>
      <w:r>
        <w:rPr>
          <w:iCs/>
          <w:i/>
        </w:rPr>
        <w:t xml:space="preserve">et al.</w:t>
      </w:r>
      <w:r>
        <w:t xml:space="preserve"> </w:t>
      </w:r>
      <w:hyperlink r:id="rId17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79"/>
    <w:bookmarkStart w:id="181" w:name="ref-11349lK8v"/>
    <w:p>
      <w:pPr>
        <w:pStyle w:val="Bibliography"/>
      </w:pPr>
      <w:r>
        <w:t xml:space="preserve">23.</w:t>
      </w:r>
      <w:r>
        <w:t xml:space="preserve"> </w:t>
      </w:r>
      <w:r>
        <w:t xml:space="preserve">	</w:t>
      </w:r>
      <w:r>
        <w:t xml:space="preserve">Yi, Y.</w:t>
      </w:r>
      <w:r>
        <w:t xml:space="preserve"> </w:t>
      </w:r>
      <w:r>
        <w:rPr>
          <w:iCs/>
          <w:i/>
        </w:rPr>
        <w:t xml:space="preserve">et al.</w:t>
      </w:r>
      <w:r>
        <w:t xml:space="preserve"> </w:t>
      </w:r>
      <w:hyperlink r:id="rId18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81"/>
    <w:bookmarkStart w:id="183" w:name="ref-rCXuqa0O"/>
    <w:p>
      <w:pPr>
        <w:pStyle w:val="Bibliography"/>
      </w:pPr>
      <w:r>
        <w:t xml:space="preserve">24.</w:t>
      </w:r>
      <w:r>
        <w:t xml:space="preserve"> </w:t>
      </w:r>
      <w:r>
        <w:t xml:space="preserve">	</w:t>
      </w:r>
      <w:r>
        <w:t xml:space="preserve">Raphel, J., Holodniy, M., Goodman, S. B. &amp; Heilshorn, S. C.</w:t>
      </w:r>
      <w:r>
        <w:t xml:space="preserve"> </w:t>
      </w:r>
      <w:hyperlink r:id="rId18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83"/>
    <w:bookmarkStart w:id="184" w:name="ref-X5Wzek9s"/>
    <w:p>
      <w:pPr>
        <w:pStyle w:val="Bibliography"/>
      </w:pPr>
      <w:r>
        <w:t xml:space="preserve">25.</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2003).</w:t>
      </w:r>
    </w:p>
    <w:bookmarkEnd w:id="184"/>
    <w:bookmarkStart w:id="186" w:name="ref-137VU0bph"/>
    <w:p>
      <w:pPr>
        <w:pStyle w:val="Bibliography"/>
      </w:pPr>
      <w:r>
        <w:t xml:space="preserve">26.</w:t>
      </w:r>
      <w:r>
        <w:t xml:space="preserve"> </w:t>
      </w:r>
      <w:r>
        <w:t xml:space="preserve">	</w:t>
      </w:r>
      <w:r>
        <w:t xml:space="preserve">Bai, L.</w:t>
      </w:r>
      <w:r>
        <w:t xml:space="preserve"> </w:t>
      </w:r>
      <w:r>
        <w:rPr>
          <w:iCs/>
          <w:i/>
        </w:rPr>
        <w:t xml:space="preserve">et al.</w:t>
      </w:r>
      <w:r>
        <w:t xml:space="preserve"> </w:t>
      </w:r>
      <w:hyperlink r:id="rId18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186"/>
    <w:bookmarkStart w:id="188" w:name="ref-Siy9vGW7"/>
    <w:p>
      <w:pPr>
        <w:pStyle w:val="Bibliography"/>
      </w:pPr>
      <w:r>
        <w:t xml:space="preserve">27.</w:t>
      </w:r>
      <w:r>
        <w:t xml:space="preserve"> </w:t>
      </w:r>
      <w:r>
        <w:t xml:space="preserve">	</w:t>
      </w:r>
      <w:r>
        <w:t xml:space="preserve">Wang, S., Liu, Y., Fang, D. &amp; Shi, S.</w:t>
      </w:r>
      <w:r>
        <w:t xml:space="preserve"> </w:t>
      </w:r>
      <w:hyperlink r:id="rId18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188"/>
    <w:bookmarkStart w:id="190" w:name="ref-i45b7Cmp"/>
    <w:p>
      <w:pPr>
        <w:pStyle w:val="Bibliography"/>
      </w:pPr>
      <w:r>
        <w:t xml:space="preserve">28.</w:t>
      </w:r>
      <w:r>
        <w:t xml:space="preserve"> </w:t>
      </w:r>
      <w:r>
        <w:t xml:space="preserve">	</w:t>
      </w:r>
      <w:r>
        <w:t xml:space="preserve">Pearce, A.</w:t>
      </w:r>
      <w:r>
        <w:t xml:space="preserve"> </w:t>
      </w:r>
      <w:r>
        <w:rPr>
          <w:iCs/>
          <w:i/>
        </w:rPr>
        <w:t xml:space="preserve">et al.</w:t>
      </w:r>
      <w:r>
        <w:t xml:space="preserve"> </w:t>
      </w:r>
      <w:hyperlink r:id="rId18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190"/>
    <w:bookmarkStart w:id="192" w:name="ref-1EXdAADA3"/>
    <w:p>
      <w:pPr>
        <w:pStyle w:val="Bibliography"/>
      </w:pPr>
      <w:r>
        <w:t xml:space="preserve">29.</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191">
        <w:r>
          <w:rPr>
            <w:rStyle w:val="Hyperlink"/>
          </w:rPr>
          <w:t xml:space="preserve">10.1201/b11356-37</w:t>
        </w:r>
      </w:hyperlink>
      <w:r>
        <w:t xml:space="preserve">.</w:t>
      </w:r>
    </w:p>
    <w:bookmarkEnd w:id="192"/>
    <w:bookmarkStart w:id="194" w:name="ref-nC0ZZVgL"/>
    <w:p>
      <w:pPr>
        <w:pStyle w:val="Bibliography"/>
      </w:pPr>
      <w:r>
        <w:t xml:space="preserve">30.</w:t>
      </w:r>
      <w:r>
        <w:t xml:space="preserve"> </w:t>
      </w:r>
      <w:r>
        <w:t xml:space="preserve">	</w:t>
      </w:r>
      <w:r>
        <w:t xml:space="preserve">Grunewald, M.</w:t>
      </w:r>
      <w:r>
        <w:t xml:space="preserve"> </w:t>
      </w:r>
      <w:r>
        <w:rPr>
          <w:iCs/>
          <w:i/>
        </w:rPr>
        <w:t xml:space="preserve">et al.</w:t>
      </w:r>
      <w:r>
        <w:t xml:space="preserve"> </w:t>
      </w:r>
      <w:hyperlink r:id="rId19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194"/>
    <w:bookmarkStart w:id="196" w:name="ref-s9aC9H1e"/>
    <w:p>
      <w:pPr>
        <w:pStyle w:val="Bibliography"/>
      </w:pPr>
      <w:r>
        <w:t xml:space="preserve">31.</w:t>
      </w:r>
      <w:r>
        <w:t xml:space="preserve"> </w:t>
      </w:r>
      <w:r>
        <w:t xml:space="preserve">	</w:t>
      </w:r>
      <w:r>
        <w:t xml:space="preserve">Hlushchuk, R.</w:t>
      </w:r>
      <w:r>
        <w:t xml:space="preserve"> </w:t>
      </w:r>
      <w:r>
        <w:rPr>
          <w:iCs/>
          <w:i/>
        </w:rPr>
        <w:t xml:space="preserve">et al.</w:t>
      </w:r>
      <w:r>
        <w:t xml:space="preserve"> </w:t>
      </w:r>
      <w:hyperlink r:id="rId195">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196"/>
    <w:bookmarkStart w:id="198" w:name="ref-ijqzbOI6"/>
    <w:p>
      <w:pPr>
        <w:pStyle w:val="Bibliography"/>
      </w:pPr>
      <w:r>
        <w:t xml:space="preserve">32.</w:t>
      </w:r>
      <w:r>
        <w:t xml:space="preserve"> </w:t>
      </w:r>
      <w:r>
        <w:t xml:space="preserve">	</w:t>
      </w:r>
      <w:r>
        <w:t xml:space="preserve">Hlushchuk, R.</w:t>
      </w:r>
      <w:r>
        <w:t xml:space="preserve"> </w:t>
      </w:r>
      <w:r>
        <w:rPr>
          <w:iCs/>
          <w:i/>
        </w:rPr>
        <w:t xml:space="preserve">et al.</w:t>
      </w:r>
      <w:r>
        <w:t xml:space="preserve"> </w:t>
      </w:r>
      <w:hyperlink r:id="rId197">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198"/>
    <w:bookmarkStart w:id="200" w:name="ref-TYAmre95"/>
    <w:p>
      <w:pPr>
        <w:pStyle w:val="Bibliography"/>
      </w:pPr>
      <w:r>
        <w:t xml:space="preserve">33.</w:t>
      </w:r>
      <w:r>
        <w:t xml:space="preserve"> </w:t>
      </w:r>
      <w:r>
        <w:t xml:space="preserve">	</w:t>
      </w:r>
      <w:r>
        <w:t xml:space="preserve">Hlushchuk, R., Haberthür, D. &amp; Djonov, V.</w:t>
      </w:r>
      <w:r>
        <w:t xml:space="preserve"> </w:t>
      </w:r>
      <w:hyperlink r:id="rId199">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00"/>
    <w:bookmarkStart w:id="202" w:name="ref-iM9i6gkJ"/>
    <w:p>
      <w:pPr>
        <w:pStyle w:val="Bibliography"/>
      </w:pPr>
      <w:r>
        <w:t xml:space="preserve">34.</w:t>
      </w:r>
      <w:r>
        <w:t xml:space="preserve"> </w:t>
      </w:r>
      <w:r>
        <w:t xml:space="preserve">	</w:t>
      </w:r>
      <w:r>
        <w:t xml:space="preserve">Schaad, L.</w:t>
      </w:r>
      <w:r>
        <w:t xml:space="preserve"> </w:t>
      </w:r>
      <w:r>
        <w:rPr>
          <w:iCs/>
          <w:i/>
        </w:rPr>
        <w:t xml:space="preserve">et al.</w:t>
      </w:r>
      <w:r>
        <w:t xml:space="preserve"> </w:t>
      </w:r>
      <w:hyperlink r:id="rId201">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02"/>
    <w:bookmarkStart w:id="204" w:name="ref-C9ratYNO"/>
    <w:p>
      <w:pPr>
        <w:pStyle w:val="Bibliography"/>
      </w:pPr>
      <w:r>
        <w:t xml:space="preserve">35.</w:t>
      </w:r>
      <w:r>
        <w:t xml:space="preserve"> </w:t>
      </w:r>
      <w:r>
        <w:t xml:space="preserve">	</w:t>
      </w:r>
      <w:r>
        <w:t xml:space="preserve">Zoni, E.</w:t>
      </w:r>
      <w:r>
        <w:t xml:space="preserve"> </w:t>
      </w:r>
      <w:r>
        <w:rPr>
          <w:iCs/>
          <w:i/>
        </w:rPr>
        <w:t xml:space="preserve">et al.</w:t>
      </w:r>
      <w:r>
        <w:t xml:space="preserve"> </w:t>
      </w:r>
      <w:hyperlink r:id="rId203">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04"/>
    <w:bookmarkStart w:id="206" w:name="ref-16lhxZOpa"/>
    <w:p>
      <w:pPr>
        <w:pStyle w:val="Bibliography"/>
      </w:pPr>
      <w:r>
        <w:t xml:space="preserve">36.</w:t>
      </w:r>
      <w:r>
        <w:t xml:space="preserve"> </w:t>
      </w:r>
      <w:r>
        <w:t xml:space="preserve">	</w:t>
      </w:r>
      <w:r>
        <w:t xml:space="preserve">Dai, J., Hensel, J., Wang, N., Kruithof-de Julio, M. &amp; Shiozawa, Y.</w:t>
      </w:r>
      <w:r>
        <w:t xml:space="preserve"> </w:t>
      </w:r>
      <w:hyperlink r:id="rId205">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06"/>
    <w:bookmarkStart w:id="208" w:name="ref-lVl4gVyN"/>
    <w:p>
      <w:pPr>
        <w:pStyle w:val="Bibliography"/>
      </w:pPr>
      <w:r>
        <w:t xml:space="preserve">37.</w:t>
      </w:r>
      <w:r>
        <w:t xml:space="preserve"> </w:t>
      </w:r>
      <w:r>
        <w:t xml:space="preserve">	</w:t>
      </w:r>
      <w:r>
        <w:t xml:space="preserve">Li, Y.</w:t>
      </w:r>
      <w:r>
        <w:t xml:space="preserve"> </w:t>
      </w:r>
      <w:r>
        <w:rPr>
          <w:iCs/>
          <w:i/>
        </w:rPr>
        <w:t xml:space="preserve">et al.</w:t>
      </w:r>
      <w:r>
        <w:t xml:space="preserve"> </w:t>
      </w:r>
      <w:hyperlink r:id="rId207">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08"/>
    <w:bookmarkStart w:id="210" w:name="ref-Ha1wHU4s"/>
    <w:p>
      <w:pPr>
        <w:pStyle w:val="Bibliography"/>
      </w:pPr>
      <w:r>
        <w:t xml:space="preserve">38.</w:t>
      </w:r>
      <w:r>
        <w:t xml:space="preserve"> </w:t>
      </w:r>
      <w:r>
        <w:t xml:space="preserve">	</w:t>
      </w:r>
      <w:r>
        <w:t xml:space="preserve">Schott, N. G., Friend, N. E. &amp; Stegemann, J. P.</w:t>
      </w:r>
      <w:r>
        <w:t xml:space="preserve"> </w:t>
      </w:r>
      <w:hyperlink r:id="rId209">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10"/>
    <w:bookmarkStart w:id="212" w:name="ref-zB5E7Obz"/>
    <w:p>
      <w:pPr>
        <w:pStyle w:val="Bibliography"/>
      </w:pPr>
      <w:r>
        <w:t xml:space="preserve">39.</w:t>
      </w:r>
      <w:r>
        <w:t xml:space="preserve"> </w:t>
      </w:r>
      <w:r>
        <w:t xml:space="preserve">	</w:t>
      </w:r>
      <w:r>
        <w:t xml:space="preserve">Sivaraj, K. K. &amp; Adams, R. H.</w:t>
      </w:r>
      <w:r>
        <w:t xml:space="preserve"> </w:t>
      </w:r>
      <w:hyperlink r:id="rId211">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12"/>
    <w:bookmarkStart w:id="214" w:name="ref-16mB4VUpP"/>
    <w:p>
      <w:pPr>
        <w:pStyle w:val="Bibliography"/>
      </w:pPr>
      <w:r>
        <w:t xml:space="preserve">40.</w:t>
      </w:r>
      <w:r>
        <w:t xml:space="preserve"> </w:t>
      </w:r>
      <w:r>
        <w:t xml:space="preserve">	</w:t>
      </w:r>
      <w:r>
        <w:t xml:space="preserve">Chandra, P. &amp; Atala, A.</w:t>
      </w:r>
      <w:r>
        <w:t xml:space="preserve"> </w:t>
      </w:r>
      <w:hyperlink r:id="rId213">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14"/>
    <w:bookmarkStart w:id="216" w:name="ref-D7D7Wyla"/>
    <w:p>
      <w:pPr>
        <w:pStyle w:val="Bibliography"/>
      </w:pPr>
      <w:r>
        <w:t xml:space="preserve">41.</w:t>
      </w:r>
      <w:r>
        <w:t xml:space="preserve"> </w:t>
      </w:r>
      <w:r>
        <w:t xml:space="preserve">	</w:t>
      </w:r>
      <w:r>
        <w:t xml:space="preserve">D'Oronzo, S., Coleman, R., Brown, J. &amp; Silvestris, F.</w:t>
      </w:r>
      <w:r>
        <w:t xml:space="preserve"> </w:t>
      </w:r>
      <w:hyperlink r:id="rId215">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16"/>
    <w:bookmarkStart w:id="218" w:name="ref-15Cb0RCtH"/>
    <w:p>
      <w:pPr>
        <w:pStyle w:val="Bibliography"/>
      </w:pPr>
      <w:r>
        <w:t xml:space="preserve">42.</w:t>
      </w:r>
      <w:r>
        <w:t xml:space="preserve"> </w:t>
      </w:r>
      <w:r>
        <w:t xml:space="preserve">	</w:t>
      </w:r>
      <w:r>
        <w:t xml:space="preserve">Xu, H.</w:t>
      </w:r>
      <w:r>
        <w:t xml:space="preserve"> </w:t>
      </w:r>
      <w:r>
        <w:rPr>
          <w:iCs/>
          <w:i/>
        </w:rPr>
        <w:t xml:space="preserve">et al.</w:t>
      </w:r>
      <w:r>
        <w:t xml:space="preserve"> </w:t>
      </w:r>
      <w:hyperlink r:id="rId217">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18"/>
    <w:bookmarkStart w:id="220" w:name="ref-FXSWRzX2"/>
    <w:p>
      <w:pPr>
        <w:pStyle w:val="Bibliography"/>
      </w:pPr>
      <w:r>
        <w:t xml:space="preserve">43.</w:t>
      </w:r>
      <w:r>
        <w:t xml:space="preserve"> </w:t>
      </w:r>
      <w:r>
        <w:t xml:space="preserve">	</w:t>
      </w:r>
      <w:r>
        <w:t xml:space="preserve">Entezari, V.</w:t>
      </w:r>
      <w:r>
        <w:t xml:space="preserve"> </w:t>
      </w:r>
      <w:r>
        <w:rPr>
          <w:iCs/>
          <w:i/>
        </w:rPr>
        <w:t xml:space="preserve">et al.</w:t>
      </w:r>
      <w:r>
        <w:t xml:space="preserve"> </w:t>
      </w:r>
      <w:hyperlink r:id="rId21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0"/>
    <w:bookmarkStart w:id="222" w:name="ref-1AEVcopFo"/>
    <w:p>
      <w:pPr>
        <w:pStyle w:val="Bibliography"/>
      </w:pPr>
      <w:r>
        <w:t xml:space="preserve">44.</w:t>
      </w:r>
      <w:r>
        <w:t xml:space="preserve"> </w:t>
      </w:r>
      <w:r>
        <w:t xml:space="preserve">	</w:t>
      </w:r>
      <w:r>
        <w:t xml:space="preserve">INUI, A.</w:t>
      </w:r>
      <w:r>
        <w:t xml:space="preserve"> </w:t>
      </w:r>
      <w:r>
        <w:rPr>
          <w:iCs/>
          <w:i/>
        </w:rPr>
        <w:t xml:space="preserve">et al.</w:t>
      </w:r>
      <w:r>
        <w:t xml:space="preserve"> </w:t>
      </w:r>
      <w:hyperlink r:id="rId221">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2"/>
    <w:bookmarkStart w:id="224" w:name="ref-YuJbg3zO"/>
    <w:p>
      <w:pPr>
        <w:pStyle w:val="Bibliography"/>
      </w:pPr>
      <w:r>
        <w:t xml:space="preserve">45.</w:t>
      </w:r>
      <w:r>
        <w:t xml:space="preserve"> </w:t>
      </w:r>
      <w:r>
        <w:t xml:space="preserve">	</w:t>
      </w:r>
      <w:r>
        <w:t xml:space="preserve">Himmelstein, D. S.</w:t>
      </w:r>
      <w:r>
        <w:t xml:space="preserve"> </w:t>
      </w:r>
      <w:r>
        <w:rPr>
          <w:iCs/>
          <w:i/>
        </w:rPr>
        <w:t xml:space="preserve">et al.</w:t>
      </w:r>
      <w:r>
        <w:t xml:space="preserve"> </w:t>
      </w:r>
      <w:hyperlink r:id="rId22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24"/>
    <w:bookmarkEnd w:id="225"/>
    <w:bookmarkEnd w:id="22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6bba22dd668e9b6fd8788042712ae98105290f5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6bba22dd668e9b6fd8788042712ae98105290f5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6bba22dd668e9b6fd8788042712ae98105290f5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19" Target="https://doi.org/10.1016/j.bone.2011.10.004" TargetMode="External" /><Relationship Type="http://schemas.openxmlformats.org/officeDocument/2006/relationships/hyperlink" Id="rId215" Target="https://doi.org/10.1016/j.jbo.2018.10.004" TargetMode="External" /><Relationship Type="http://schemas.openxmlformats.org/officeDocument/2006/relationships/hyperlink" Id="rId199" Target="https://doi.org/10.1016/j.vph.2018.09.003" TargetMode="External" /><Relationship Type="http://schemas.openxmlformats.org/officeDocument/2006/relationships/hyperlink" Id="rId207" Target="https://doi.org/10.1021/acsabm.1c00979" TargetMode="External" /><Relationship Type="http://schemas.openxmlformats.org/officeDocument/2006/relationships/hyperlink" Id="rId205" Target="https://doi.org/10.1038/bonekey.2016.4" TargetMode="External" /><Relationship Type="http://schemas.openxmlformats.org/officeDocument/2006/relationships/hyperlink" Id="rId156" Target="https://doi.org/10.1038/s41467-021-26455-w" TargetMode="External" /><Relationship Type="http://schemas.openxmlformats.org/officeDocument/2006/relationships/hyperlink" Id="rId154" Target="https://doi.org/10.1038/s41598-017-13632-5" TargetMode="External" /><Relationship Type="http://schemas.openxmlformats.org/officeDocument/2006/relationships/hyperlink" Id="rId201" Target="https://doi.org/10.1038/srep41842" TargetMode="External" /><Relationship Type="http://schemas.openxmlformats.org/officeDocument/2006/relationships/hyperlink" Id="rId213"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8"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2" Target="https://doi.org/10.1089/ten.teb.2009.0085" TargetMode="External" /><Relationship Type="http://schemas.openxmlformats.org/officeDocument/2006/relationships/hyperlink" Id="rId20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87" Target="https://doi.org/10.1111/j.1601-0825.2006.01337.x" TargetMode="External" /><Relationship Type="http://schemas.openxmlformats.org/officeDocument/2006/relationships/hyperlink" Id="rId193"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03"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1" Target="https://doi.org/10.1201/b11356-37" TargetMode="External" /><Relationship Type="http://schemas.openxmlformats.org/officeDocument/2006/relationships/hyperlink" Id="rId211" Target="https://doi.org/10.1242/dev.136861" TargetMode="External" /><Relationship Type="http://schemas.openxmlformats.org/officeDocument/2006/relationships/hyperlink" Id="rId221" Target="https://doi.org/10.1292/jvms.66.599" TargetMode="External" /><Relationship Type="http://schemas.openxmlformats.org/officeDocument/2006/relationships/hyperlink" Id="rId223" Target="https://doi.org/10.1371/journal.pcbi.1007128" TargetMode="External" /><Relationship Type="http://schemas.openxmlformats.org/officeDocument/2006/relationships/hyperlink" Id="rId189"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17"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6bba22dd668e9b6fd8788042712ae98105290f5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6bba22dd668e9b6fd8788042712ae98105290f5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6bba22dd668e9b6fd8788042712ae98105290f5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2023-08-28T10:17:43Z</dcterms:created>
  <dcterms:modified xsi:type="dcterms:W3CDTF">2023-08-28T10:17:43Z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2023-08-28</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